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ED58EF">
        <w:trPr>
          <w:gridBefore w:val="1"/>
          <w:gridAfter w:val="1"/>
          <w:wBefore w:w="28" w:type="dxa"/>
          <w:wAfter w:w="56" w:type="dxa"/>
        </w:trPr>
        <w:tc>
          <w:tcPr>
            <w:tcW w:w="8718" w:type="dxa"/>
            <w:gridSpan w:val="2"/>
          </w:tcPr>
          <w:p w:rsidR="00163279" w:rsidRPr="00163279" w:rsidRDefault="00F941D7" w:rsidP="007F46CA">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שופט ארז פורת</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ED58EF">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עורר</w:t>
                </w:r>
                <w:r w:rsidR="00ED58EF">
                  <w:rPr>
                    <w:rFonts w:cs="David" w:hint="cs"/>
                    <w:b/>
                    <w:bCs/>
                    <w:sz w:val="26"/>
                    <w:szCs w:val="26"/>
                    <w:rtl/>
                  </w:rPr>
                  <w:t>ת</w:t>
                </w:r>
              </w:sdtContent>
            </w:sdt>
          </w:p>
        </w:tc>
        <w:tc>
          <w:tcPr>
            <w:tcW w:w="5922" w:type="dxa"/>
            <w:gridSpan w:val="2"/>
          </w:tcPr>
          <w:p w:rsidR="005832BA" w:rsidRDefault="005832BA" w:rsidP="007F46CA">
            <w:pPr>
              <w:jc w:val="left"/>
              <w:rPr>
                <w:rtl/>
              </w:rPr>
            </w:pPr>
          </w:p>
          <w:p w:rsidR="00EB1D9D" w:rsidRDefault="00F30675" w:rsidP="00ED58EF">
            <w:pPr>
              <w:jc w:val="left"/>
              <w:rPr>
                <w:rFonts w:cs="David"/>
                <w:b/>
                <w:bCs/>
                <w:sz w:val="26"/>
                <w:szCs w:val="26"/>
                <w:rtl/>
              </w:rPr>
            </w:pPr>
            <w:r>
              <w:rPr>
                <w:rFonts w:hint="cs"/>
                <w:rtl/>
              </w:rPr>
              <w:t xml:space="preserve"> </w:t>
            </w:r>
            <w:sdt>
              <w:sdtPr>
                <w:rPr>
                  <w:rtl/>
                </w:rPr>
                <w:alias w:val="825"/>
                <w:tag w:val="825"/>
                <w:id w:val="-2140873446"/>
                <w:text w:multiLine="1"/>
              </w:sdtPr>
              <w:sdtEndPr/>
              <w:sdtContent>
                <w:r w:rsidR="0089339C">
                  <w:rPr>
                    <w:rFonts w:cs="David"/>
                    <w:b/>
                    <w:bCs/>
                    <w:sz w:val="26"/>
                    <w:szCs w:val="26"/>
                    <w:rtl/>
                  </w:rPr>
                  <w:t>תחנת משטרה - זכרון</w:t>
                </w:r>
              </w:sdtContent>
            </w:sdt>
            <w:r w:rsidR="0089339C">
              <w:rPr>
                <w:rFonts w:cs="David" w:hint="cs"/>
                <w:b/>
                <w:bCs/>
                <w:sz w:val="26"/>
                <w:szCs w:val="26"/>
                <w:rtl/>
              </w:rPr>
              <w:t xml:space="preserve"> </w:t>
            </w:r>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Pr>
                    <w:rFonts w:cs="David"/>
                    <w:b/>
                    <w:bCs/>
                    <w:sz w:val="26"/>
                    <w:szCs w:val="26"/>
                    <w:rtl/>
                  </w:rPr>
                  <w:t>משיבים</w:t>
                </w:r>
              </w:sdtContent>
            </w:sdt>
          </w:p>
        </w:tc>
        <w:tc>
          <w:tcPr>
            <w:tcW w:w="5922" w:type="dxa"/>
            <w:gridSpan w:val="2"/>
          </w:tcPr>
          <w:p w:rsidR="001705B8" w:rsidRDefault="00F55CCC" w:rsidP="007F46CA">
            <w:pPr>
              <w:jc w:val="left"/>
              <w:rPr>
                <w:rFonts w:cs="David"/>
                <w:b/>
                <w:bCs/>
                <w:sz w:val="26"/>
                <w:szCs w:val="26"/>
                <w:rtl/>
              </w:rPr>
            </w:pPr>
            <w:sdt>
              <w:sdtPr>
                <w:rPr>
                  <w:rtl/>
                </w:rPr>
                <w:alias w:val="829"/>
                <w:tag w:val="829"/>
                <w:id w:val="1503937933"/>
                <w:text w:multiLine="1"/>
              </w:sdtPr>
              <w:sdtEndPr/>
              <w:sdtContent>
                <w:r w:rsidR="0089339C">
                  <w:rPr>
                    <w:rFonts w:cs="David"/>
                    <w:b/>
                    <w:bCs/>
                    <w:sz w:val="26"/>
                    <w:szCs w:val="26"/>
                  </w:rPr>
                  <w:t>.1</w:t>
                </w:r>
              </w:sdtContent>
            </w:sdt>
            <w:r w:rsidR="00F30675">
              <w:rPr>
                <w:rFonts w:hint="cs"/>
                <w:rtl/>
              </w:rPr>
              <w:t xml:space="preserve"> </w:t>
            </w:r>
            <w:sdt>
              <w:sdtPr>
                <w:rPr>
                  <w:rtl/>
                </w:rPr>
                <w:alias w:val="1266"/>
                <w:tag w:val="1266"/>
                <w:id w:val="-1527786861"/>
                <w:text w:multiLine="1"/>
              </w:sdtPr>
              <w:sdtEndPr/>
              <w:sdtContent>
                <w:r w:rsidR="0089339C">
                  <w:rPr>
                    <w:rFonts w:cs="David"/>
                    <w:b/>
                    <w:bCs/>
                    <w:sz w:val="26"/>
                    <w:szCs w:val="26"/>
                    <w:rtl/>
                  </w:rPr>
                  <w:t>יהונתן שיר בן חיים (עציר)</w:t>
                </w:r>
              </w:sdtContent>
            </w:sdt>
            <w:r w:rsidR="00B870E1">
              <w:rPr>
                <w:rFonts w:hint="cs"/>
                <w:rtl/>
              </w:rPr>
              <w:t xml:space="preserve"> </w:t>
            </w:r>
            <w:sdt>
              <w:sdtPr>
                <w:rPr>
                  <w:rFonts w:hint="cs"/>
                  <w:b/>
                  <w:bCs/>
                  <w:sz w:val="26"/>
                  <w:szCs w:val="26"/>
                  <w:rtl/>
                </w:rPr>
                <w:alias w:val="2687"/>
                <w:tag w:val="2687"/>
                <w:id w:val="-602184013"/>
                <w:placeholder>
                  <w:docPart w:val="28827DB42A1B4307A3E60A86953C0D60"/>
                </w:placeholder>
                <w:text w:multiLine="1"/>
              </w:sdtPr>
              <w:sdtEndPr/>
              <w:sdtContent>
                <w:r w:rsidR="0089339C">
                  <w:rPr>
                    <w:rFonts w:cs="David" w:hint="eastAsia"/>
                    <w:b/>
                    <w:bCs/>
                    <w:sz w:val="26"/>
                    <w:szCs w:val="26"/>
                    <w:rtl/>
                  </w:rPr>
                  <w:t>ת"ז</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1503016786"/>
                <w:placeholder>
                  <w:docPart w:val="6CA9B9859B914CAFA3A2DA6FE2F0DADE"/>
                </w:placeholder>
                <w:text w:multiLine="1"/>
              </w:sdtPr>
              <w:sdtEndPr/>
              <w:sdtContent>
                <w:r w:rsidR="0089339C">
                  <w:rPr>
                    <w:rFonts w:cs="David" w:hint="eastAsia"/>
                    <w:b/>
                    <w:bCs/>
                    <w:sz w:val="26"/>
                    <w:szCs w:val="26"/>
                    <w:rtl/>
                  </w:rPr>
                  <w:t>209387778</w:t>
                </w:r>
              </w:sdtContent>
            </w:sdt>
            <w:r w:rsidR="00340759">
              <w:rPr>
                <w:rFonts w:cs="David"/>
                <w:b/>
                <w:bCs/>
                <w:sz w:val="26"/>
                <w:szCs w:val="26"/>
                <w:rtl/>
              </w:rPr>
              <w:t xml:space="preserve"> </w:t>
            </w:r>
          </w:p>
          <w:p w:rsidR="00EB1D9D" w:rsidRDefault="00F55CCC" w:rsidP="00ED58EF">
            <w:pPr>
              <w:jc w:val="left"/>
              <w:rPr>
                <w:rFonts w:cs="David"/>
                <w:b/>
                <w:bCs/>
                <w:sz w:val="26"/>
                <w:szCs w:val="26"/>
                <w:rtl/>
              </w:rPr>
            </w:pPr>
            <w:sdt>
              <w:sdtPr>
                <w:rPr>
                  <w:rtl/>
                </w:rPr>
                <w:alias w:val="829"/>
                <w:tag w:val="829"/>
                <w:id w:val="-1823111731"/>
                <w:text w:multiLine="1"/>
              </w:sdtPr>
              <w:sdtEndPr/>
              <w:sdtContent>
                <w:r w:rsidR="0089339C">
                  <w:rPr>
                    <w:rFonts w:cs="David"/>
                    <w:b/>
                    <w:bCs/>
                    <w:sz w:val="26"/>
                    <w:szCs w:val="26"/>
                  </w:rPr>
                  <w:t>.2</w:t>
                </w:r>
              </w:sdtContent>
            </w:sdt>
            <w:r w:rsidR="00F30675">
              <w:rPr>
                <w:rFonts w:hint="cs"/>
                <w:rtl/>
              </w:rPr>
              <w:t xml:space="preserve"> </w:t>
            </w:r>
            <w:sdt>
              <w:sdtPr>
                <w:rPr>
                  <w:rtl/>
                </w:rPr>
                <w:alias w:val="1266"/>
                <w:tag w:val="1266"/>
                <w:id w:val="-175582182"/>
                <w:text w:multiLine="1"/>
              </w:sdtPr>
              <w:sdtEndPr/>
              <w:sdtContent>
                <w:r w:rsidR="0089339C">
                  <w:rPr>
                    <w:rFonts w:cs="David"/>
                    <w:b/>
                    <w:bCs/>
                    <w:sz w:val="26"/>
                    <w:szCs w:val="26"/>
                    <w:rtl/>
                  </w:rPr>
                  <w:t>יהב לוי בן חיים (עציר)</w:t>
                </w:r>
              </w:sdtContent>
            </w:sdt>
            <w:r w:rsidR="00B870E1">
              <w:rPr>
                <w:rFonts w:hint="cs"/>
                <w:rtl/>
              </w:rPr>
              <w:t xml:space="preserve"> </w:t>
            </w:r>
            <w:sdt>
              <w:sdtPr>
                <w:rPr>
                  <w:rFonts w:hint="cs"/>
                  <w:b/>
                  <w:bCs/>
                  <w:sz w:val="26"/>
                  <w:szCs w:val="26"/>
                  <w:rtl/>
                </w:rPr>
                <w:alias w:val="2687"/>
                <w:tag w:val="2687"/>
                <w:id w:val="1545799138"/>
                <w:placeholder>
                  <w:docPart w:val="28827DB42A1B4307A3E60A86953C0D60"/>
                </w:placeholder>
                <w:text w:multiLine="1"/>
              </w:sdtPr>
              <w:sdtEndPr/>
              <w:sdtContent>
                <w:r w:rsidR="0089339C">
                  <w:rPr>
                    <w:rFonts w:cs="David" w:hint="eastAsia"/>
                    <w:b/>
                    <w:bCs/>
                    <w:sz w:val="26"/>
                    <w:szCs w:val="26"/>
                    <w:rtl/>
                  </w:rPr>
                  <w:t>ת"ז</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34668796"/>
                <w:placeholder>
                  <w:docPart w:val="6CA9B9859B914CAFA3A2DA6FE2F0DADE"/>
                </w:placeholder>
                <w:text w:multiLine="1"/>
              </w:sdtPr>
              <w:sdtEndPr/>
              <w:sdtContent>
                <w:r w:rsidR="0089339C">
                  <w:rPr>
                    <w:rFonts w:cs="David" w:hint="eastAsia"/>
                    <w:b/>
                    <w:bCs/>
                    <w:sz w:val="26"/>
                    <w:szCs w:val="26"/>
                    <w:rtl/>
                  </w:rPr>
                  <w:t>214719536</w:t>
                </w:r>
              </w:sdtContent>
            </w:sdt>
            <w:r w:rsidR="00340759">
              <w:rPr>
                <w:rFonts w:cs="David"/>
                <w:b/>
                <w:bCs/>
                <w:sz w:val="26"/>
                <w:szCs w:val="26"/>
                <w:rtl/>
              </w:rPr>
              <w:t xml:space="preserve"> </w:t>
            </w:r>
          </w:p>
        </w:tc>
      </w:tr>
    </w:tbl>
    <w:p w:rsidR="00ED58EF" w:rsidRDefault="00ED58EF">
      <w:pPr>
        <w:spacing w:line="360" w:lineRule="auto"/>
        <w:jc w:val="both"/>
        <w:rPr>
          <w:rtl/>
        </w:rPr>
      </w:pPr>
    </w:p>
    <w:p w:rsidR="00ED58EF" w:rsidRPr="00ED58EF" w:rsidRDefault="00ED58EF" w:rsidP="00ED58EF">
      <w:pPr>
        <w:jc w:val="both"/>
        <w:rPr>
          <w:b/>
          <w:bCs/>
          <w:u w:val="single"/>
          <w:rtl/>
        </w:rPr>
      </w:pPr>
      <w:r w:rsidRPr="00ED58EF">
        <w:rPr>
          <w:rFonts w:hint="cs"/>
          <w:b/>
          <w:bCs/>
          <w:u w:val="single"/>
          <w:rtl/>
        </w:rPr>
        <w:t>נוכחים:</w:t>
      </w:r>
    </w:p>
    <w:p w:rsidR="00ED58EF" w:rsidRDefault="00ED58EF" w:rsidP="00E057FF">
      <w:pPr>
        <w:jc w:val="both"/>
        <w:rPr>
          <w:rtl/>
        </w:rPr>
      </w:pPr>
      <w:r>
        <w:rPr>
          <w:rFonts w:hint="cs"/>
          <w:rtl/>
        </w:rPr>
        <w:t xml:space="preserve">ב"כ העוררת: </w:t>
      </w:r>
      <w:r w:rsidR="00E057FF">
        <w:rPr>
          <w:rFonts w:hint="cs"/>
          <w:rtl/>
        </w:rPr>
        <w:t xml:space="preserve"> פקד ג'מיל עיסמי </w:t>
      </w:r>
      <w:r w:rsidR="00E057FF">
        <w:rPr>
          <w:rFonts w:hint="cs"/>
        </w:rPr>
        <w:t xml:space="preserve"> </w:t>
      </w:r>
    </w:p>
    <w:p w:rsidR="00325C56" w:rsidRDefault="00ED58EF" w:rsidP="00ED58EF">
      <w:pPr>
        <w:jc w:val="both"/>
        <w:rPr>
          <w:rtl/>
        </w:rPr>
      </w:pPr>
      <w:r>
        <w:rPr>
          <w:rFonts w:hint="cs"/>
          <w:rtl/>
        </w:rPr>
        <w:t>ב"כ המשיב 1: עו"ד גב' אושרת קירמה</w:t>
      </w:r>
    </w:p>
    <w:p w:rsidR="00ED58EF" w:rsidRDefault="00ED58EF" w:rsidP="00ED58EF">
      <w:pPr>
        <w:jc w:val="both"/>
        <w:rPr>
          <w:rtl/>
        </w:rPr>
      </w:pPr>
      <w:r>
        <w:rPr>
          <w:rFonts w:hint="cs"/>
          <w:rtl/>
        </w:rPr>
        <w:t xml:space="preserve">ב"כ המשיב 2: מוחמד ג'בארין </w:t>
      </w:r>
    </w:p>
    <w:p w:rsidR="00ED58EF" w:rsidRDefault="00ED58EF" w:rsidP="00ED58EF">
      <w:pPr>
        <w:jc w:val="both"/>
        <w:rPr>
          <w:rtl/>
        </w:rPr>
      </w:pPr>
      <w:r>
        <w:rPr>
          <w:rFonts w:hint="cs"/>
          <w:rtl/>
        </w:rPr>
        <w:t xml:space="preserve">המשיבים באמצעות ויעוד חזותי </w:t>
      </w:r>
    </w:p>
    <w:p w:rsidR="00325C56" w:rsidRDefault="00325C56">
      <w:pPr>
        <w:spacing w:line="360" w:lineRule="auto"/>
        <w:jc w:val="both"/>
        <w:rPr>
          <w:sz w:val="6"/>
          <w:szCs w:val="6"/>
          <w:rtl/>
        </w:rPr>
      </w:pPr>
      <w:r>
        <w:rPr>
          <w:sz w:val="6"/>
          <w:szCs w:val="6"/>
          <w:rtl/>
        </w:rPr>
        <w:t>&lt;#1#&gt;</w:t>
      </w:r>
    </w:p>
    <w:p w:rsidR="00325C56" w:rsidRDefault="00325C56" w:rsidP="00E06ED4">
      <w:pPr>
        <w:pStyle w:val="12"/>
        <w:jc w:val="center"/>
        <w:rPr>
          <w:sz w:val="32"/>
          <w:szCs w:val="32"/>
          <w:rtl/>
        </w:rPr>
      </w:pPr>
      <w:r>
        <w:rPr>
          <w:rFonts w:hint="cs"/>
          <w:sz w:val="32"/>
          <w:szCs w:val="32"/>
          <w:rtl/>
        </w:rPr>
        <w:t>פרוטוקול</w:t>
      </w:r>
    </w:p>
    <w:p w:rsidR="00325C56" w:rsidRDefault="00325C56" w:rsidP="00E06ED4">
      <w:pPr>
        <w:spacing w:line="360" w:lineRule="auto"/>
        <w:jc w:val="both"/>
        <w:rPr>
          <w:rtl/>
        </w:rPr>
      </w:pPr>
    </w:p>
    <w:p w:rsidR="00435998" w:rsidRPr="00435998" w:rsidRDefault="00435998" w:rsidP="00435998">
      <w:pPr>
        <w:spacing w:line="360" w:lineRule="auto"/>
        <w:jc w:val="both"/>
        <w:rPr>
          <w:b/>
          <w:bCs/>
          <w:sz w:val="22"/>
          <w:szCs w:val="22"/>
          <w:u w:val="single"/>
        </w:rPr>
      </w:pPr>
      <w:r w:rsidRPr="00435998">
        <w:rPr>
          <w:b/>
          <w:bCs/>
          <w:u w:val="single"/>
          <w:rtl/>
        </w:rPr>
        <w:t>ב"</w:t>
      </w:r>
      <w:r w:rsidRPr="00435998">
        <w:rPr>
          <w:rFonts w:hint="cs"/>
          <w:b/>
          <w:bCs/>
          <w:u w:val="single"/>
          <w:rtl/>
        </w:rPr>
        <w:t>כ</w:t>
      </w:r>
      <w:r w:rsidRPr="00435998">
        <w:rPr>
          <w:b/>
          <w:bCs/>
          <w:u w:val="single"/>
          <w:rtl/>
        </w:rPr>
        <w:t xml:space="preserve"> העוררת:</w:t>
      </w:r>
    </w:p>
    <w:p w:rsidR="00435998" w:rsidRDefault="0065456E" w:rsidP="0065456E">
      <w:pPr>
        <w:spacing w:line="360" w:lineRule="auto"/>
        <w:jc w:val="both"/>
        <w:rPr>
          <w:rtl/>
        </w:rPr>
      </w:pPr>
      <w:r>
        <w:rPr>
          <w:rFonts w:hint="cs"/>
          <w:rtl/>
        </w:rPr>
        <w:t xml:space="preserve">מדובר </w:t>
      </w:r>
      <w:r w:rsidR="00435998">
        <w:rPr>
          <w:rtl/>
        </w:rPr>
        <w:t>בארוע מיום 23/10 בשעות הער המאוחרות, כאשר המשטרה נקראה לטפל בארוע חטיפת קטינה. המשטרה הגיעה לטפל בארוע, כשהחשוד היה אביהם של ה</w:t>
      </w:r>
      <w:r>
        <w:rPr>
          <w:rFonts w:hint="cs"/>
          <w:rtl/>
        </w:rPr>
        <w:t xml:space="preserve">משיבים. </w:t>
      </w:r>
      <w:r>
        <w:rPr>
          <w:rFonts w:hint="cs"/>
        </w:rPr>
        <w:t xml:space="preserve"> </w:t>
      </w:r>
    </w:p>
    <w:p w:rsidR="00435998" w:rsidRDefault="00435998" w:rsidP="00435998">
      <w:pPr>
        <w:spacing w:line="360" w:lineRule="auto"/>
        <w:jc w:val="both"/>
      </w:pPr>
      <w:r>
        <w:rPr>
          <w:rtl/>
        </w:rPr>
        <w:t>המשטרה</w:t>
      </w:r>
      <w:r>
        <w:rPr>
          <w:rFonts w:hint="cs"/>
          <w:rtl/>
        </w:rPr>
        <w:t xml:space="preserve"> </w:t>
      </w:r>
      <w:r>
        <w:rPr>
          <w:rtl/>
        </w:rPr>
        <w:t xml:space="preserve">הגיעה לבית החשודים כדי לברר את מהות הארוע  ושם השוטרים הותקפו בגסות, נחבלו והובהלו לקבלת טיפול רפואי והם עדיין במחלה ממושכת. </w:t>
      </w:r>
    </w:p>
    <w:p w:rsidR="00435998" w:rsidRDefault="00435998" w:rsidP="0065456E">
      <w:pPr>
        <w:spacing w:line="360" w:lineRule="auto"/>
        <w:jc w:val="both"/>
        <w:rPr>
          <w:rtl/>
        </w:rPr>
      </w:pPr>
      <w:r>
        <w:rPr>
          <w:rtl/>
        </w:rPr>
        <w:t>אציין שבמהלך הארוע, אביו של המשיבים לא היה רגוע. הוא צעק, סירב להזדהות בפני השוטרים וכשקראו לשוטר פאוז, הוא התחיל לתת לו מכות, נתן לו אגרופים במכות, הפיל אותו לרצפה ואחרי זה שני ה</w:t>
      </w:r>
      <w:r w:rsidR="0065456E">
        <w:rPr>
          <w:rFonts w:hint="cs"/>
          <w:rtl/>
        </w:rPr>
        <w:t xml:space="preserve">משיבים </w:t>
      </w:r>
      <w:r>
        <w:rPr>
          <w:rtl/>
        </w:rPr>
        <w:t xml:space="preserve">השתתפו באלימות. </w:t>
      </w:r>
    </w:p>
    <w:p w:rsidR="00435998" w:rsidRDefault="00435998" w:rsidP="0065456E">
      <w:pPr>
        <w:spacing w:line="360" w:lineRule="auto"/>
        <w:jc w:val="both"/>
        <w:rPr>
          <w:rtl/>
        </w:rPr>
      </w:pPr>
      <w:r>
        <w:rPr>
          <w:rtl/>
        </w:rPr>
        <w:t>אני מציג לביהמ"ש את סרטון מצלמות הגוף המתעד בזמן אמת כיצד האבא וה</w:t>
      </w:r>
      <w:r w:rsidR="0065456E">
        <w:rPr>
          <w:rFonts w:hint="cs"/>
          <w:rtl/>
        </w:rPr>
        <w:t xml:space="preserve">משיבים </w:t>
      </w:r>
      <w:r>
        <w:rPr>
          <w:rtl/>
        </w:rPr>
        <w:t xml:space="preserve">תקפו את השוטרים. </w:t>
      </w:r>
      <w:r>
        <w:rPr>
          <w:rFonts w:hint="cs"/>
          <w:rtl/>
        </w:rPr>
        <w:t xml:space="preserve">אני גם </w:t>
      </w:r>
      <w:r w:rsidR="0065456E">
        <w:rPr>
          <w:rFonts w:hint="cs"/>
          <w:rtl/>
        </w:rPr>
        <w:t xml:space="preserve">מציג </w:t>
      </w:r>
      <w:r>
        <w:rPr>
          <w:rFonts w:hint="cs"/>
          <w:rtl/>
        </w:rPr>
        <w:t xml:space="preserve">את החבלות שנגרמו לשוטר ולשוטרת. </w:t>
      </w:r>
      <w:r>
        <w:rPr>
          <w:rtl/>
        </w:rPr>
        <w:t>השוטרים באו לטפל ולתמוך באזרחים, במיוחד כאשר אנו בתקופה קשה, תקופת מלחמה. השוטרים הותקפו וכרגע בבית במקום לטפל בדברים חשובים. יש לנו מספר השלמות, התיק צריך להגיע לעיון פרקליטות על מנת למצות את התיק</w:t>
      </w:r>
    </w:p>
    <w:p w:rsidR="00435998" w:rsidRDefault="00435998" w:rsidP="00435998">
      <w:pPr>
        <w:spacing w:line="360" w:lineRule="auto"/>
        <w:jc w:val="both"/>
        <w:rPr>
          <w:rtl/>
        </w:rPr>
      </w:pPr>
      <w:r>
        <w:rPr>
          <w:rFonts w:hint="cs"/>
          <w:rtl/>
        </w:rPr>
        <w:t>יש לנו מספר פעולות מצומצם, היום אעביר את התיק לפרקליטות ואקבל את עמדתם.</w:t>
      </w:r>
    </w:p>
    <w:p w:rsidR="00435998" w:rsidRDefault="00435998" w:rsidP="00435998">
      <w:pPr>
        <w:spacing w:line="360" w:lineRule="auto"/>
        <w:jc w:val="both"/>
        <w:rPr>
          <w:rtl/>
        </w:rPr>
      </w:pPr>
      <w:r>
        <w:rPr>
          <w:rtl/>
        </w:rPr>
        <w:t xml:space="preserve">אבקש לקבל את הערר, הן מחמת המסוכנות שנבעה מהארוע והן מחמת שיבוש הליכי החקירה במידה וישוחררו. </w:t>
      </w:r>
    </w:p>
    <w:p w:rsidR="00435998" w:rsidRDefault="00435998" w:rsidP="00435998">
      <w:pPr>
        <w:spacing w:line="360" w:lineRule="auto"/>
        <w:jc w:val="both"/>
        <w:rPr>
          <w:rtl/>
        </w:rPr>
      </w:pPr>
    </w:p>
    <w:p w:rsidR="0065456E" w:rsidRDefault="0065456E" w:rsidP="00435998">
      <w:pPr>
        <w:spacing w:line="360" w:lineRule="auto"/>
        <w:jc w:val="both"/>
        <w:rPr>
          <w:rtl/>
        </w:rPr>
      </w:pPr>
    </w:p>
    <w:p w:rsidR="0065456E" w:rsidRDefault="0065456E" w:rsidP="00435998">
      <w:pPr>
        <w:spacing w:line="360" w:lineRule="auto"/>
        <w:jc w:val="both"/>
        <w:rPr>
          <w:rtl/>
        </w:rPr>
      </w:pPr>
    </w:p>
    <w:p w:rsidR="0065456E" w:rsidRDefault="0065456E" w:rsidP="00435998">
      <w:pPr>
        <w:spacing w:line="360" w:lineRule="auto"/>
        <w:jc w:val="both"/>
        <w:rPr>
          <w:rtl/>
        </w:rPr>
      </w:pPr>
    </w:p>
    <w:p w:rsidR="00435998" w:rsidRPr="00435998" w:rsidRDefault="00435998" w:rsidP="00435998">
      <w:pPr>
        <w:spacing w:line="360" w:lineRule="auto"/>
        <w:jc w:val="both"/>
        <w:rPr>
          <w:b/>
          <w:bCs/>
          <w:u w:val="single"/>
          <w:rtl/>
        </w:rPr>
      </w:pPr>
      <w:r w:rsidRPr="00435998">
        <w:rPr>
          <w:rFonts w:hint="cs"/>
          <w:b/>
          <w:bCs/>
          <w:u w:val="single"/>
          <w:rtl/>
        </w:rPr>
        <w:lastRenderedPageBreak/>
        <w:t>עו"ד גב' קירמה</w:t>
      </w:r>
      <w:r>
        <w:rPr>
          <w:rFonts w:hint="cs"/>
          <w:b/>
          <w:bCs/>
          <w:u w:val="single"/>
          <w:rtl/>
        </w:rPr>
        <w:t>:</w:t>
      </w:r>
    </w:p>
    <w:p w:rsidR="00435998" w:rsidRDefault="00435998" w:rsidP="00435998">
      <w:pPr>
        <w:spacing w:line="360" w:lineRule="auto"/>
        <w:jc w:val="both"/>
        <w:rPr>
          <w:rtl/>
        </w:rPr>
      </w:pPr>
      <w:r>
        <w:rPr>
          <w:rFonts w:hint="cs"/>
          <w:rtl/>
        </w:rPr>
        <w:t xml:space="preserve">באשר לפגיעה בסדרי המדינה- הדבר לא מיוחס לאף אחד מהמשיבים. </w:t>
      </w:r>
    </w:p>
    <w:p w:rsidR="00CF78BC" w:rsidRDefault="00CF78BC" w:rsidP="0036415C">
      <w:pPr>
        <w:spacing w:line="360" w:lineRule="auto"/>
        <w:jc w:val="both"/>
        <w:rPr>
          <w:rtl/>
        </w:rPr>
      </w:pPr>
      <w:r>
        <w:rPr>
          <w:rFonts w:hint="cs"/>
          <w:rtl/>
        </w:rPr>
        <w:t>מדובר באבא שכנראה מעורער נפשית. היחידה הח</w:t>
      </w:r>
      <w:r w:rsidR="008B339B">
        <w:rPr>
          <w:rFonts w:hint="cs"/>
          <w:rtl/>
        </w:rPr>
        <w:t xml:space="preserve">וקרת אפילו לא טרחה אותו לבדיקת כשרות לפני החקירה. המשטרה, למיטב הבנתי, באו כדי לעצור את האבא על ארוע אחר. מהסרטון לא רואים בדיוק מה עשו שני המשיבים, אבל המשטרה באה לעצור אדם שכנראה מעורער בנפשו, מתנהג כמו מעורער בנפשו, לא לוקחים אותו לחקירה. </w:t>
      </w:r>
      <w:r w:rsidR="0036415C">
        <w:rPr>
          <w:rFonts w:hint="cs"/>
          <w:rtl/>
        </w:rPr>
        <w:t xml:space="preserve"> אני מתכוונת שאחרי שהאבא הגיע לתחנת המשטרה, לא לקחו אותו לבדיקת כשרות האבא וזה קריטי, האבא מעורער נפשית והמצב שלו קריטי. אין לי תיעוד רפואי. הוא מסרב להיבדק. </w:t>
      </w:r>
    </w:p>
    <w:p w:rsidR="0036415C" w:rsidRDefault="0036415C" w:rsidP="0036415C">
      <w:pPr>
        <w:spacing w:line="360" w:lineRule="auto"/>
        <w:jc w:val="both"/>
        <w:rPr>
          <w:rtl/>
        </w:rPr>
      </w:pPr>
      <w:r>
        <w:rPr>
          <w:rFonts w:hint="cs"/>
          <w:rtl/>
        </w:rPr>
        <w:t>בדיון בבימ"ש קמא, לקח לשופט קמא 10 שניות כדי להבין במה מדובר ואז נשלח האב לבדיקה פסיכיאטרית בתנאי אשפוז, והתמנה סנגור ציבורי.</w:t>
      </w:r>
    </w:p>
    <w:p w:rsidR="0036415C" w:rsidRDefault="0036415C" w:rsidP="0036415C">
      <w:pPr>
        <w:spacing w:line="360" w:lineRule="auto"/>
        <w:jc w:val="both"/>
        <w:rPr>
          <w:rtl/>
        </w:rPr>
      </w:pPr>
      <w:r>
        <w:rPr>
          <w:rFonts w:hint="cs"/>
          <w:rtl/>
        </w:rPr>
        <w:t xml:space="preserve">שני המשיבים רואים מצב שבו האבא שלהם, שהם יודעים במצב מעורער, נמצאים אצלו בימים מאוד לחוצים שכל המדינה נמצא בה, רואים שהוא מותקף על ידי השוטרים ומנסים להגן על אביהם. </w:t>
      </w:r>
    </w:p>
    <w:p w:rsidR="0036415C" w:rsidRDefault="0036415C" w:rsidP="0036415C">
      <w:pPr>
        <w:spacing w:line="360" w:lineRule="auto"/>
        <w:jc w:val="both"/>
        <w:rPr>
          <w:rtl/>
        </w:rPr>
      </w:pPr>
      <w:r>
        <w:rPr>
          <w:rFonts w:hint="cs"/>
          <w:rtl/>
        </w:rPr>
        <w:t>המשיבים לא מרחיקים עצמם מהארוע, לא מסירים מעצמם אחריות, נותן הסבר לארוע ואין עילת שיבוש. יש עדים שצריכים להיחקר, היה למשטרה יום שלם לבצע את הפעולות שהיה עליהן לבצע.</w:t>
      </w:r>
      <w:r w:rsidR="000C22FD">
        <w:rPr>
          <w:rFonts w:hint="cs"/>
          <w:rtl/>
        </w:rPr>
        <w:t xml:space="preserve"> </w:t>
      </w:r>
    </w:p>
    <w:p w:rsidR="000C22FD" w:rsidRDefault="000C22FD" w:rsidP="003C4450">
      <w:pPr>
        <w:spacing w:line="360" w:lineRule="auto"/>
        <w:jc w:val="both"/>
        <w:rPr>
          <w:rtl/>
        </w:rPr>
      </w:pPr>
      <w:r>
        <w:rPr>
          <w:rFonts w:hint="cs"/>
          <w:rtl/>
        </w:rPr>
        <w:t xml:space="preserve">לעניין המסוכנות </w:t>
      </w:r>
      <w:r>
        <w:rPr>
          <w:rtl/>
        </w:rPr>
        <w:t>–</w:t>
      </w:r>
      <w:r>
        <w:rPr>
          <w:rFonts w:hint="cs"/>
          <w:rtl/>
        </w:rPr>
        <w:t xml:space="preserve"> המסוכנות היא נקודתית. מדובר במשיבים נעדרי עבר פלילי. מרשי תלמיד מצטיין, מסיים שנת שנות, חזר מטיול אחרי צבא ומעולם לא הסתבך בשום דבר. אי אפשר לומר שהוא האדם המסוכן שיש להשאירו במעצר עד לסיום החקירה. המעצר הוא לשם סיום פעולות חקירה ואני טוענת שהמסוכנות לא מספיק חזקה. הם יכולים ללכת לאמא</w:t>
      </w:r>
      <w:r w:rsidR="003C4450">
        <w:rPr>
          <w:rFonts w:hint="cs"/>
          <w:rtl/>
        </w:rPr>
        <w:t xml:space="preserve">. </w:t>
      </w:r>
    </w:p>
    <w:p w:rsidR="003C4450" w:rsidRDefault="003C4450" w:rsidP="003D4A83">
      <w:pPr>
        <w:spacing w:line="360" w:lineRule="auto"/>
        <w:jc w:val="both"/>
        <w:rPr>
          <w:rtl/>
        </w:rPr>
      </w:pPr>
      <w:r>
        <w:rPr>
          <w:rFonts w:hint="cs"/>
          <w:rtl/>
        </w:rPr>
        <w:t>ככל שביהמ"</w:t>
      </w:r>
      <w:r w:rsidR="003D4A83">
        <w:rPr>
          <w:rFonts w:hint="cs"/>
          <w:rtl/>
        </w:rPr>
        <w:t>ש</w:t>
      </w:r>
      <w:r>
        <w:rPr>
          <w:rFonts w:hint="cs"/>
          <w:rtl/>
        </w:rPr>
        <w:t xml:space="preserve"> חושב שיש חריפה יותר ממה שראה בימ"</w:t>
      </w:r>
      <w:r w:rsidR="003D4A83">
        <w:rPr>
          <w:rFonts w:hint="cs"/>
          <w:rtl/>
        </w:rPr>
        <w:t>ש</w:t>
      </w:r>
      <w:r>
        <w:rPr>
          <w:rFonts w:hint="cs"/>
          <w:rtl/>
        </w:rPr>
        <w:t xml:space="preserve"> קמא, יש לנו מערך שיכול להדק יותר את תנאי השחרור ולאפשר תנאי מעצר בית במידת הצור</w:t>
      </w:r>
      <w:r w:rsidR="003D4A83">
        <w:rPr>
          <w:rFonts w:hint="cs"/>
          <w:rtl/>
        </w:rPr>
        <w:t xml:space="preserve">ך. </w:t>
      </w:r>
    </w:p>
    <w:p w:rsidR="003D4A83" w:rsidRDefault="003D4A83" w:rsidP="003D4A83">
      <w:pPr>
        <w:rPr>
          <w:sz w:val="22"/>
          <w:szCs w:val="22"/>
        </w:rPr>
      </w:pPr>
      <w:r>
        <w:rPr>
          <w:rtl/>
        </w:rPr>
        <w:t xml:space="preserve">גם בהודעת הערר וגם בבקשת המעצר רשום שהמשיבים חשודים בתקיפה. אין להם קשר  לחטיפה. </w:t>
      </w:r>
    </w:p>
    <w:p w:rsidR="003D4A83" w:rsidRPr="003D4A83" w:rsidRDefault="003D4A83" w:rsidP="003D4A83">
      <w:pPr>
        <w:spacing w:line="360" w:lineRule="auto"/>
        <w:jc w:val="both"/>
        <w:rPr>
          <w:rtl/>
        </w:rPr>
      </w:pPr>
    </w:p>
    <w:p w:rsidR="00435998" w:rsidRPr="00435998" w:rsidRDefault="00435998" w:rsidP="00435998">
      <w:pPr>
        <w:spacing w:line="360" w:lineRule="auto"/>
        <w:jc w:val="both"/>
        <w:rPr>
          <w:b/>
          <w:bCs/>
          <w:u w:val="single"/>
          <w:rtl/>
        </w:rPr>
      </w:pPr>
      <w:r w:rsidRPr="00435998">
        <w:rPr>
          <w:rFonts w:hint="cs"/>
          <w:b/>
          <w:bCs/>
          <w:u w:val="single"/>
          <w:rtl/>
        </w:rPr>
        <w:t>עו"ד ג</w:t>
      </w:r>
      <w:r>
        <w:rPr>
          <w:rFonts w:hint="cs"/>
          <w:b/>
          <w:bCs/>
          <w:u w:val="single"/>
          <w:rtl/>
        </w:rPr>
        <w:t>'</w:t>
      </w:r>
      <w:r w:rsidRPr="00435998">
        <w:rPr>
          <w:rFonts w:hint="cs"/>
          <w:b/>
          <w:bCs/>
          <w:u w:val="single"/>
          <w:rtl/>
        </w:rPr>
        <w:t>בארין:</w:t>
      </w:r>
    </w:p>
    <w:p w:rsidR="003D4A83" w:rsidRDefault="003D4A83" w:rsidP="003D4A83">
      <w:pPr>
        <w:spacing w:line="360" w:lineRule="auto"/>
        <w:rPr>
          <w:rtl/>
        </w:rPr>
      </w:pPr>
      <w:r>
        <w:rPr>
          <w:rtl/>
        </w:rPr>
        <w:t xml:space="preserve">מצטרף לדברי חברתי. </w:t>
      </w:r>
    </w:p>
    <w:p w:rsidR="003D4A83" w:rsidRDefault="003D4A83" w:rsidP="003D4A83">
      <w:pPr>
        <w:spacing w:line="360" w:lineRule="auto"/>
        <w:rPr>
          <w:rtl/>
        </w:rPr>
      </w:pPr>
      <w:r>
        <w:rPr>
          <w:rtl/>
        </w:rPr>
        <w:t>לעניין השיבוש – החלטת בימ"ש קמא  מאוד מנומקת. חברי בבימ"ש קמא ציין שיש 5 פעולות של גביית עדויות שיש בהן כדי לשבש את הליכי החקירה. מאתמול ועד היום ניתן היה לסיים זאת, ואולי המשטרה סיימה לבצע את הפעולות האלה. בימ"ש קמא נתן למשטרה עד היום בשעה 11:00 ובין היתר, בימ"ש קמא ציין שככל שקיים שיבוש, הוא ברמה הנמוכה.</w:t>
      </w:r>
    </w:p>
    <w:p w:rsidR="003D4A83" w:rsidRDefault="003D4A83" w:rsidP="00391CD6">
      <w:pPr>
        <w:spacing w:line="360" w:lineRule="auto"/>
        <w:jc w:val="both"/>
        <w:rPr>
          <w:rtl/>
        </w:rPr>
      </w:pPr>
      <w:r>
        <w:rPr>
          <w:rtl/>
        </w:rPr>
        <w:t>לעניין המסוכנות – מדובר במסוכנות, ככל שהיא קיימת, מאוד ספציפית</w:t>
      </w:r>
      <w:r w:rsidR="00391CD6">
        <w:rPr>
          <w:rFonts w:hint="cs"/>
          <w:rtl/>
        </w:rPr>
        <w:t xml:space="preserve"> ביחס לשוטרים</w:t>
      </w:r>
      <w:r>
        <w:rPr>
          <w:rtl/>
        </w:rPr>
        <w:t xml:space="preserve">. היא הופנתה כלפי שוטרים, וזאת מבלי להקל ראש בחומרת הארוע. לא ראיתי שום דבר מיוחד בסרטון שמפליל את המשיבים, לא ראיתי מהתחלה אבל גם לא ראיתי שהם התערבו בקטטה. </w:t>
      </w:r>
    </w:p>
    <w:p w:rsidR="003D4A83" w:rsidRDefault="003D4A83" w:rsidP="003D4A83">
      <w:pPr>
        <w:spacing w:line="360" w:lineRule="auto"/>
        <w:rPr>
          <w:rtl/>
        </w:rPr>
      </w:pPr>
      <w:r>
        <w:rPr>
          <w:rtl/>
        </w:rPr>
        <w:t xml:space="preserve">מרשי אמר שראו שחונקים למוות את אביו והוא ניסה להגן עליו.  </w:t>
      </w:r>
    </w:p>
    <w:p w:rsidR="00391CD6" w:rsidRDefault="00391CD6" w:rsidP="003D4A83">
      <w:pPr>
        <w:spacing w:line="360" w:lineRule="auto"/>
        <w:rPr>
          <w:rtl/>
        </w:rPr>
      </w:pPr>
      <w:r>
        <w:rPr>
          <w:rFonts w:hint="cs"/>
          <w:rtl/>
        </w:rPr>
        <w:lastRenderedPageBreak/>
        <w:t>למשיבים אין עבר פלילי והם לא יזמו את הארוע. השוטרים הגיעו עד הבית. לעניות דעתי, בימ"ש קמא, כשבחון את החלופה, אני סבור שיש בה כדי לאיין את המסוכנות ככל שהיא קיימת.</w:t>
      </w:r>
    </w:p>
    <w:p w:rsidR="00391CD6" w:rsidRDefault="00391CD6" w:rsidP="003D4A83">
      <w:pPr>
        <w:spacing w:line="360" w:lineRule="auto"/>
        <w:rPr>
          <w:rtl/>
        </w:rPr>
      </w:pPr>
      <w:r>
        <w:rPr>
          <w:rFonts w:hint="cs"/>
          <w:rtl/>
        </w:rPr>
        <w:t xml:space="preserve">בנוסף, </w:t>
      </w:r>
      <w:r w:rsidR="00A9500E">
        <w:rPr>
          <w:rFonts w:hint="cs"/>
          <w:rtl/>
        </w:rPr>
        <w:t xml:space="preserve">אני מציע מעצר בית מלא בנוסף למפקח נוסף שיתווסף למערך הפיקוח. </w:t>
      </w:r>
    </w:p>
    <w:p w:rsidR="00435998" w:rsidRDefault="00435998" w:rsidP="00ED58EF">
      <w:pPr>
        <w:spacing w:line="360" w:lineRule="auto"/>
        <w:jc w:val="both"/>
        <w:rPr>
          <w:sz w:val="6"/>
          <w:szCs w:val="6"/>
          <w:rtl/>
        </w:rPr>
      </w:pPr>
      <w:r>
        <w:rPr>
          <w:sz w:val="6"/>
          <w:szCs w:val="6"/>
          <w:rtl/>
        </w:rPr>
        <w:t>&lt;#2#&gt;</w:t>
      </w:r>
    </w:p>
    <w:p w:rsidR="00435998" w:rsidRDefault="00435998">
      <w:pPr>
        <w:spacing w:line="360" w:lineRule="auto"/>
        <w:jc w:val="center"/>
        <w:rPr>
          <w:rFonts w:ascii="Arial" w:hAnsi="Arial"/>
          <w:b/>
          <w:bCs/>
          <w:sz w:val="28"/>
          <w:szCs w:val="28"/>
          <w:u w:val="single"/>
          <w:rtl/>
        </w:rPr>
      </w:pPr>
      <w:r>
        <w:rPr>
          <w:rFonts w:ascii="Arial" w:hAnsi="Arial"/>
          <w:b/>
          <w:bCs/>
          <w:sz w:val="28"/>
          <w:szCs w:val="28"/>
          <w:u w:val="single"/>
          <w:rtl/>
        </w:rPr>
        <w:t>החלטה</w:t>
      </w:r>
    </w:p>
    <w:p w:rsidR="00435998" w:rsidRDefault="00A42572" w:rsidP="00A42572">
      <w:pPr>
        <w:spacing w:line="360" w:lineRule="auto"/>
        <w:jc w:val="both"/>
        <w:rPr>
          <w:rtl/>
        </w:rPr>
      </w:pPr>
      <w:r>
        <w:rPr>
          <w:rFonts w:hint="cs"/>
          <w:rtl/>
        </w:rPr>
        <w:t xml:space="preserve">בפניי ערר על החלטת  בימ"ש השלום בחדרה (כב' השופט העמית גופמן), במסגרתה קיבל באופן חלקי בקשת מעצר בעניינם של שני המשיבים, הורה על מעצרם למשך יום אחד ולאחר מכן על שחרורם בתנאים שעיקרם חתימה על ערבות עצמית, ולאחר מכן מגבלה של שהות בתחומי העיר חריש. </w:t>
      </w:r>
    </w:p>
    <w:p w:rsidR="00A42572" w:rsidRDefault="00A42572" w:rsidP="00A42572">
      <w:pPr>
        <w:spacing w:line="360" w:lineRule="auto"/>
        <w:jc w:val="both"/>
        <w:rPr>
          <w:rtl/>
        </w:rPr>
      </w:pPr>
    </w:p>
    <w:p w:rsidR="00A42572" w:rsidRDefault="00A42572" w:rsidP="00A42572">
      <w:pPr>
        <w:spacing w:line="360" w:lineRule="auto"/>
        <w:jc w:val="both"/>
        <w:rPr>
          <w:rtl/>
        </w:rPr>
      </w:pPr>
      <w:r>
        <w:rPr>
          <w:rFonts w:hint="cs"/>
          <w:rtl/>
        </w:rPr>
        <w:t xml:space="preserve">העוררת סבורה כי אין די בתנאים שנקבעו, ומכל מקום ראוי היה להורות על הארכת מעצרם של שני המשיבים, בשים לב למסוכנות הנשקפת ממעשיהם: נטען כי מדובר בתקיפה של שני שוטרים ללא כל הצדק, תקיפה שגרמה לחבלות לשני השוטרים ולחופשת מנוחה לשניהם. הוטעם כי מדובר בימים בהם המדינה במצב חירום, ופגיעה בשוטרים חמורה יותר בעת הזו. כן הוצבע על פעולות חקירה נוספות שיש לבצע ושנטען כי שחרור המשיבים כעת עלול לפגוע בהמשך החקירה. </w:t>
      </w:r>
    </w:p>
    <w:p w:rsidR="00A42572" w:rsidRDefault="00A42572" w:rsidP="00A42572">
      <w:pPr>
        <w:spacing w:line="360" w:lineRule="auto"/>
        <w:jc w:val="both"/>
        <w:rPr>
          <w:rtl/>
        </w:rPr>
      </w:pPr>
      <w:r>
        <w:rPr>
          <w:rFonts w:hint="cs"/>
          <w:rtl/>
        </w:rPr>
        <w:t>בנסיבות, עתר ב"כ העוררת להארכת המעצר עד לסיום החקירה.</w:t>
      </w:r>
    </w:p>
    <w:p w:rsidR="00A42572" w:rsidRDefault="00A42572" w:rsidP="00A42572">
      <w:pPr>
        <w:spacing w:line="360" w:lineRule="auto"/>
        <w:jc w:val="both"/>
        <w:rPr>
          <w:rtl/>
        </w:rPr>
      </w:pPr>
    </w:p>
    <w:p w:rsidR="00A42572" w:rsidRDefault="00A42572" w:rsidP="00A42572">
      <w:pPr>
        <w:spacing w:line="360" w:lineRule="auto"/>
        <w:jc w:val="both"/>
        <w:rPr>
          <w:rtl/>
        </w:rPr>
      </w:pPr>
      <w:r>
        <w:rPr>
          <w:rFonts w:hint="cs"/>
          <w:rtl/>
        </w:rPr>
        <w:t>באי כח המשיבים עתרו לדחיית הערר. צויין כי מדובר במשיבים נטולי עבר פלילי, שאף הם מצויים במצב של מתח, כי המעורב הנוסף בארוע היה אביהם, שבעטיו הגיעה המשטרה לזירה וכי מדובר באדם מעורער בנפשו, שהמשיבים ביקשו אך להגן עליו. צויין כי מדובר במסוכנות נקודתית ועל כן סברו כי אין מקום להכביד את תנאי השחרור או לחלופין, ציינו כי ניתן להסתפק כאן במעצר בית מלא.</w:t>
      </w:r>
    </w:p>
    <w:p w:rsidR="00A42572" w:rsidRDefault="00A42572" w:rsidP="00A42572">
      <w:pPr>
        <w:spacing w:line="360" w:lineRule="auto"/>
        <w:jc w:val="both"/>
        <w:rPr>
          <w:rtl/>
        </w:rPr>
      </w:pPr>
    </w:p>
    <w:p w:rsidR="00A42572" w:rsidRDefault="00A42572" w:rsidP="00A42572">
      <w:pPr>
        <w:spacing w:line="360" w:lineRule="auto"/>
        <w:jc w:val="both"/>
        <w:rPr>
          <w:rtl/>
        </w:rPr>
      </w:pPr>
      <w:r>
        <w:rPr>
          <w:rFonts w:hint="cs"/>
          <w:rtl/>
        </w:rPr>
        <w:t xml:space="preserve">עיינתי בתיק הראיות טרם מתן החלטתי. מהתיק עולה תמונה ברורה לפיה שני המשיבים תקפו שני שוטרים בתקיפות פיזיות קשות שגרמו לחבלות המתועדות במסמכים רפואיים ובתמונות שהוצגו לעיוני. לא ראיתי כל יסוד לטענה כי המשיבים ביקשו באופן כלשהו להגן על אביהם. דווקא האב הוא שהחל בהתפרעות. השוטרים ניסו לעצרו ובשלב זה, במקום להרגיע את המצב, הצטרפו שני המשיבים לארוע כשהם מכים באגרופים את השוטרים ומנסים למנוע את מעצרו של אביהם. בשלב מאוחר יותר של הארוע, שני המשיבים נמלטו מהמקום, אחד מהם נמלט גם לאחר שנאמר לו כי הוא עצור. </w:t>
      </w:r>
    </w:p>
    <w:p w:rsidR="00A42572" w:rsidRDefault="00A42572" w:rsidP="00A42572">
      <w:pPr>
        <w:spacing w:line="360" w:lineRule="auto"/>
        <w:jc w:val="both"/>
        <w:rPr>
          <w:rtl/>
        </w:rPr>
      </w:pPr>
    </w:p>
    <w:p w:rsidR="00A42572" w:rsidRDefault="00A42572" w:rsidP="00673A4B">
      <w:pPr>
        <w:spacing w:line="360" w:lineRule="auto"/>
        <w:jc w:val="both"/>
        <w:rPr>
          <w:rtl/>
        </w:rPr>
      </w:pPr>
      <w:r>
        <w:rPr>
          <w:rFonts w:hint="cs"/>
          <w:rtl/>
        </w:rPr>
        <w:t xml:space="preserve">שקלתי את טיעוני הצדדים. מעיון בתיק עולה כי קיים חשד סביר למעורבות המשיבים בחשדות שעיקרם גרימת חבלה לשני שוטרים. מעשה קשה יותר בשעה שבוצע בצוותא ובנסיבות בהן </w:t>
      </w:r>
      <w:r w:rsidR="00673A4B">
        <w:rPr>
          <w:rFonts w:hint="cs"/>
          <w:rtl/>
        </w:rPr>
        <w:t xml:space="preserve">ממילא היו השוטרים מותקפים על ידי חשוד שלישי. בזמן שגרתי, המעשה עצמו מקים עילת מעצר של מסוכנות, שכן מי שאינו נשמע להוראות שוטר מעלה על עצמו כאילו מורא החוק אינו קיים לגביו. </w:t>
      </w:r>
      <w:r w:rsidR="00673A4B">
        <w:rPr>
          <w:rFonts w:hint="cs"/>
          <w:rtl/>
        </w:rPr>
        <w:lastRenderedPageBreak/>
        <w:t xml:space="preserve">הדברים יפים יותר בשעה זו של מצוקה ביטחונית, שעה שידיהם של רשויות האכיפה   עסוקות בארועים רבים וקשים המתרחשים במדינה, שהיא במצב לוחמה, ולטעמי, בעת הזו, פגיעה והרמת יד על שוטר חמורה שבעתיים. עניין זה צריך למצוא ביטוי גם בצעדי האכיפה שיש לנקוט כדי להבהיר את המסוכנות הקיימת בעת הזו מפני פגיעה בכל גורמים של רשויות האכיפה </w:t>
      </w:r>
      <w:r w:rsidR="00673A4B">
        <w:rPr>
          <w:rtl/>
        </w:rPr>
        <w:t>–</w:t>
      </w:r>
      <w:r w:rsidR="00673A4B">
        <w:rPr>
          <w:rFonts w:hint="cs"/>
          <w:rtl/>
        </w:rPr>
        <w:t xml:space="preserve"> שוטר או חייל. פסיקתו של בימ"ש זה קבעה דברים, כאמור, ביחס לארועי שומר חומות ופגיעה בשוטרים שארעו במהלכם. לטעמי, הדברים יפים גם בעת הביטחונית הרגישה בה אנו מצויים כעת, עניין שלטעמי מקים מסוכנות גבוהה מהרגיל. </w:t>
      </w:r>
    </w:p>
    <w:p w:rsidR="00673A4B" w:rsidRDefault="00673A4B" w:rsidP="00673A4B">
      <w:pPr>
        <w:spacing w:line="360" w:lineRule="auto"/>
        <w:jc w:val="both"/>
        <w:rPr>
          <w:rtl/>
        </w:rPr>
      </w:pPr>
    </w:p>
    <w:p w:rsidR="00673A4B" w:rsidRDefault="00673A4B" w:rsidP="00673A4B">
      <w:pPr>
        <w:spacing w:line="360" w:lineRule="auto"/>
        <w:jc w:val="both"/>
        <w:rPr>
          <w:rtl/>
        </w:rPr>
      </w:pPr>
      <w:r>
        <w:rPr>
          <w:rFonts w:hint="cs"/>
          <w:rtl/>
        </w:rPr>
        <w:t xml:space="preserve">ציינתי גם כי לאחר הארוע ביקשו המשיבים להימלט מהמקום ואף עניין זה מקים חשש להימלטות מאימת הדין. </w:t>
      </w:r>
    </w:p>
    <w:p w:rsidR="00673A4B" w:rsidRDefault="00673A4B" w:rsidP="00673A4B">
      <w:pPr>
        <w:spacing w:line="360" w:lineRule="auto"/>
        <w:jc w:val="both"/>
        <w:rPr>
          <w:rtl/>
        </w:rPr>
      </w:pPr>
    </w:p>
    <w:p w:rsidR="00673A4B" w:rsidRDefault="00673A4B" w:rsidP="00673A4B">
      <w:pPr>
        <w:spacing w:line="360" w:lineRule="auto"/>
        <w:jc w:val="both"/>
        <w:rPr>
          <w:rtl/>
        </w:rPr>
      </w:pPr>
      <w:r>
        <w:rPr>
          <w:rFonts w:hint="cs"/>
          <w:rtl/>
        </w:rPr>
        <w:t xml:space="preserve">בנסיבות, ראיתי לקבל את הערר. אני סבור כי חלופת המעצר כאן, בשלב זה, לא תאיין את המסוכנות של מי שהעז להרים יד על שוטרים ולחבול בהם באופן קשה. על כן, אני מקבל את הערר. אני מורה על הארכת מעצרם הממשי של שני המשיבים עד ליום 27/10/23 בשעה 12:00. עד אז יש לסיים את החקירה ולגבש הצהרת תובע. </w:t>
      </w:r>
    </w:p>
    <w:p w:rsidR="00435998" w:rsidRDefault="00435998" w:rsidP="00435998">
      <w:pPr>
        <w:spacing w:line="360" w:lineRule="auto"/>
        <w:jc w:val="both"/>
        <w:rPr>
          <w:sz w:val="6"/>
          <w:szCs w:val="6"/>
          <w:rtl/>
        </w:rPr>
      </w:pPr>
      <w:r>
        <w:rPr>
          <w:sz w:val="6"/>
          <w:szCs w:val="6"/>
          <w:rtl/>
        </w:rPr>
        <w:t>&lt;#3#&gt;</w:t>
      </w:r>
    </w:p>
    <w:p w:rsidR="00435998" w:rsidRDefault="00435998" w:rsidP="003B08F6">
      <w:pPr>
        <w:rPr>
          <w:rtl/>
        </w:rPr>
      </w:pPr>
    </w:p>
    <w:p w:rsidR="00435998" w:rsidRDefault="00435998"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י' חשוון תשפ"ד</w:t>
          </w:r>
        </w:sdtContent>
      </w:sdt>
      <w:r>
        <w:rPr>
          <w:rFonts w:hint="cs"/>
          <w:b/>
          <w:bCs/>
          <w:rtl/>
        </w:rPr>
        <w:t xml:space="preserve">, </w:t>
      </w:r>
      <w:sdt>
        <w:sdtPr>
          <w:rPr>
            <w:rtl/>
          </w:rPr>
          <w:alias w:val="2206"/>
          <w:tag w:val="2206"/>
          <w:id w:val="-1474593809"/>
          <w:text w:multiLine="1"/>
        </w:sdtPr>
        <w:sdtEndPr/>
        <w:sdtContent>
          <w:r>
            <w:rPr>
              <w:b/>
              <w:bCs/>
            </w:rPr>
            <w:t>25/10/2023</w:t>
          </w:r>
        </w:sdtContent>
      </w:sdt>
      <w:r>
        <w:rPr>
          <w:rFonts w:hint="cs"/>
          <w:b/>
          <w:bCs/>
          <w:rtl/>
        </w:rPr>
        <w:t xml:space="preserve"> במעמד הנוכחים.</w:t>
      </w:r>
    </w:p>
    <w:p w:rsidR="00435998" w:rsidRDefault="00435998"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435998" w:rsidTr="00CB46FB">
        <w:trPr>
          <w:trHeight w:val="316"/>
          <w:jc w:val="right"/>
        </w:trPr>
        <w:tc>
          <w:tcPr>
            <w:tcW w:w="3936" w:type="dxa"/>
            <w:vAlign w:val="center"/>
          </w:tcPr>
          <w:p w:rsidR="00435998" w:rsidRDefault="00F55CCC" w:rsidP="00CB46FB">
            <w:pPr>
              <w:jc w:val="center"/>
            </w:pPr>
            <w:sdt>
              <w:sdtPr>
                <w:rPr>
                  <w:rtl/>
                </w:rPr>
                <w:alias w:val="MergeField"/>
                <w:tag w:val="2144"/>
                <w:id w:val="1336654482"/>
              </w:sdtPr>
              <w:sdtEndPr/>
              <w:sdtContent>
                <w:r w:rsidR="00435998">
                  <w:rPr>
                    <w:noProof/>
                  </w:rPr>
                  <w:drawing>
                    <wp:inline distT="0" distB="0" distL="0" distR="0" wp14:editId="50D07946">
                      <wp:extent cx="1133333" cy="4476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3" cstate="print">
                                <a:extLst/>
                              </a:blip>
                              <a:stretch>
                                <a:fillRect/>
                              </a:stretch>
                            </pic:blipFill>
                            <pic:spPr>
                              <a:xfrm>
                                <a:off x="0" y="0"/>
                                <a:ext cx="1133333" cy="447619"/>
                              </a:xfrm>
                              <a:prstGeom prst="rect">
                                <a:avLst/>
                              </a:prstGeom>
                            </pic:spPr>
                          </pic:pic>
                        </a:graphicData>
                      </a:graphic>
                    </wp:inline>
                  </w:drawing>
                </w:r>
              </w:sdtContent>
            </w:sdt>
          </w:p>
          <w:p w:rsidR="00435998" w:rsidRDefault="00435998" w:rsidP="00CB46FB">
            <w:pPr>
              <w:jc w:val="center"/>
              <w:rPr>
                <w:rtl/>
              </w:rPr>
            </w:pPr>
          </w:p>
        </w:tc>
      </w:tr>
      <w:tr w:rsidR="00435998" w:rsidTr="00CB46FB">
        <w:trPr>
          <w:trHeight w:val="361"/>
          <w:jc w:val="right"/>
        </w:trPr>
        <w:tc>
          <w:tcPr>
            <w:tcW w:w="3936" w:type="dxa"/>
            <w:vAlign w:val="center"/>
          </w:tcPr>
          <w:p w:rsidR="00435998" w:rsidRPr="00C02017" w:rsidRDefault="00F55CCC" w:rsidP="00CB46FB">
            <w:pPr>
              <w:jc w:val="center"/>
              <w:rPr>
                <w:rFonts w:cs="David"/>
                <w:b/>
                <w:bCs/>
                <w:rtl/>
              </w:rPr>
            </w:pPr>
            <w:sdt>
              <w:sdtPr>
                <w:rPr>
                  <w:b/>
                  <w:bCs/>
                  <w:rtl/>
                </w:rPr>
                <w:alias w:val="2141"/>
                <w:tag w:val="2141"/>
                <w:id w:val="2119712613"/>
                <w:placeholder>
                  <w:docPart w:val="66F3F67CCB20454BBDA2FF036B4D0149"/>
                </w:placeholder>
                <w:text w:multiLine="1"/>
              </w:sdtPr>
              <w:sdtEndPr/>
              <w:sdtContent>
                <w:r w:rsidR="00435998">
                  <w:rPr>
                    <w:rFonts w:cs="David"/>
                    <w:b/>
                    <w:bCs/>
                    <w:rtl/>
                  </w:rPr>
                  <w:t>ארז</w:t>
                </w:r>
              </w:sdtContent>
            </w:sdt>
            <w:r w:rsidR="00435998" w:rsidRPr="00C02017">
              <w:rPr>
                <w:rFonts w:cs="David" w:hint="cs"/>
                <w:b/>
                <w:bCs/>
                <w:rtl/>
              </w:rPr>
              <w:t xml:space="preserve"> </w:t>
            </w:r>
            <w:sdt>
              <w:sdtPr>
                <w:rPr>
                  <w:rFonts w:hint="cs"/>
                  <w:b/>
                  <w:bCs/>
                  <w:rtl/>
                </w:rPr>
                <w:alias w:val="2142"/>
                <w:tag w:val="2142"/>
                <w:id w:val="-26639521"/>
                <w:placeholder>
                  <w:docPart w:val="342346919881454CAAA97E2A183E58F3"/>
                </w:placeholder>
                <w:text w:multiLine="1"/>
              </w:sdtPr>
              <w:sdtEndPr/>
              <w:sdtContent>
                <w:r w:rsidR="00435998">
                  <w:rPr>
                    <w:rFonts w:cs="David"/>
                    <w:b/>
                    <w:bCs/>
                    <w:rtl/>
                  </w:rPr>
                  <w:t>פורת</w:t>
                </w:r>
              </w:sdtContent>
            </w:sdt>
            <w:r w:rsidR="00435998" w:rsidRPr="00C02017">
              <w:rPr>
                <w:rFonts w:cs="David" w:hint="cs"/>
                <w:b/>
                <w:bCs/>
                <w:rtl/>
              </w:rPr>
              <w:t xml:space="preserve">, </w:t>
            </w:r>
            <w:sdt>
              <w:sdtPr>
                <w:rPr>
                  <w:rFonts w:hint="cs"/>
                  <w:b/>
                  <w:bCs/>
                  <w:rtl/>
                </w:rPr>
                <w:alias w:val="2143"/>
                <w:tag w:val="2143"/>
                <w:id w:val="1647695366"/>
                <w:placeholder>
                  <w:docPart w:val="D86EB365F0AB40D38F2FDFFD0AE5C1C7"/>
                </w:placeholder>
                <w:text w:multiLine="1"/>
              </w:sdtPr>
              <w:sdtEndPr/>
              <w:sdtContent>
                <w:r w:rsidR="00435998">
                  <w:rPr>
                    <w:rFonts w:cs="David"/>
                    <w:b/>
                    <w:bCs/>
                    <w:rtl/>
                  </w:rPr>
                  <w:t>שופט</w:t>
                </w:r>
              </w:sdtContent>
            </w:sdt>
          </w:p>
        </w:tc>
      </w:tr>
    </w:tbl>
    <w:p w:rsidR="00435998" w:rsidRDefault="00435998" w:rsidP="003B08F6">
      <w:pPr>
        <w:rPr>
          <w:rtl/>
        </w:rPr>
      </w:pPr>
    </w:p>
    <w:p w:rsidR="00435998" w:rsidRDefault="00435998" w:rsidP="003B08F6">
      <w:pPr>
        <w:rPr>
          <w:rtl/>
        </w:rPr>
      </w:pPr>
    </w:p>
    <w:p w:rsidR="00435998" w:rsidRDefault="00435998" w:rsidP="00435998">
      <w:pPr>
        <w:spacing w:line="360" w:lineRule="auto"/>
        <w:jc w:val="center"/>
        <w:rPr>
          <w:rtl/>
        </w:rPr>
      </w:pPr>
    </w:p>
    <w:p w:rsidR="00435998" w:rsidRPr="00435998" w:rsidRDefault="00435998" w:rsidP="0065456E">
      <w:pPr>
        <w:spacing w:line="360" w:lineRule="auto"/>
        <w:jc w:val="both"/>
        <w:rPr>
          <w:rtl/>
        </w:rPr>
      </w:pPr>
      <w:r>
        <w:rPr>
          <w:rtl/>
        </w:rPr>
        <w:t xml:space="preserve"> </w:t>
      </w:r>
    </w:p>
    <w:p w:rsidR="00A40B22" w:rsidRDefault="00F55CCC">
      <w:r>
        <w:rPr>
          <w:rtl/>
        </w:rPr>
        <w:t>הוקלד</w:t>
      </w:r>
      <w:r>
        <w:t xml:space="preserve"> </w:t>
      </w:r>
      <w:r>
        <w:rPr>
          <w:rtl/>
        </w:rPr>
        <w:t>על</w:t>
      </w:r>
      <w:r>
        <w:t xml:space="preserve"> </w:t>
      </w:r>
      <w:r>
        <w:rPr>
          <w:rtl/>
        </w:rPr>
        <w:t>ידי</w:t>
      </w:r>
      <w:r>
        <w:t xml:space="preserve"> </w:t>
      </w:r>
      <w:r>
        <w:rPr>
          <w:rtl/>
        </w:rPr>
        <w:t>אורית</w:t>
      </w:r>
      <w:r>
        <w:t xml:space="preserve"> </w:t>
      </w:r>
      <w:r>
        <w:rPr>
          <w:rtl/>
        </w:rPr>
        <w:t>בן</w:t>
      </w:r>
      <w:r>
        <w:t>-</w:t>
      </w:r>
      <w:r>
        <w:rPr>
          <w:rtl/>
        </w:rPr>
        <w:t>חיים</w:t>
      </w:r>
    </w:p>
    <w:sectPr w:rsidR="00A40B22" w:rsidSect="00325C56">
      <w:headerReference w:type="even" r:id="rId14"/>
      <w:headerReference w:type="default" r:id="rId15"/>
      <w:footerReference w:type="even" r:id="rId16"/>
      <w:footerReference w:type="default" r:id="rId17"/>
      <w:headerReference w:type="first" r:id="rId18"/>
      <w:footerReference w:type="first" r:id="rId19"/>
      <w:pgSz w:w="11906" w:h="16838" w:code="9"/>
      <w:pgMar w:top="1440" w:right="1701" w:bottom="1440" w:left="1701" w:header="107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5CCC" w:rsidRDefault="00F55CCC">
      <w:r>
        <w:separator/>
      </w:r>
    </w:p>
  </w:endnote>
  <w:endnote w:type="continuationSeparator" w:id="0">
    <w:p w:rsidR="00F55CCC" w:rsidRDefault="00F55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C56" w:rsidRDefault="00325C56" w:rsidP="00C16C76">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325C56" w:rsidRDefault="00325C5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C56" w:rsidRDefault="00325C56" w:rsidP="00C16C76">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5920B9">
      <w:rPr>
        <w:rStyle w:val="a9"/>
        <w:noProof/>
        <w:rtl/>
      </w:rPr>
      <w:t>1</w:t>
    </w:r>
    <w:r>
      <w:rPr>
        <w:rStyle w:val="a9"/>
        <w:rtl/>
      </w:rPr>
      <w:fldChar w:fldCharType="end"/>
    </w:r>
  </w:p>
  <w:p w:rsidR="00325C56" w:rsidRDefault="00325C56">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0B9" w:rsidRDefault="005920B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5CCC" w:rsidRDefault="00F55CCC">
      <w:r>
        <w:separator/>
      </w:r>
    </w:p>
  </w:footnote>
  <w:footnote w:type="continuationSeparator" w:id="0">
    <w:p w:rsidR="00F55CCC" w:rsidRDefault="00F55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0B9" w:rsidRDefault="005920B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16"/>
      <w:gridCol w:w="236"/>
      <w:gridCol w:w="2052"/>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בחיפה</w:t>
              </w:r>
            </w:p>
          </w:tc>
        </w:sdtContent>
      </w:sdt>
    </w:tr>
    <w:tr w:rsidR="00EB1D9D" w:rsidTr="00A04531">
      <w:trPr>
        <w:trHeight w:val="337"/>
        <w:jc w:val="center"/>
      </w:trPr>
      <w:tc>
        <w:tcPr>
          <w:tcW w:w="6396" w:type="dxa"/>
        </w:tcPr>
        <w:p w:rsidR="00EB1D9D" w:rsidRDefault="00F55CCC">
          <w:pPr>
            <w:rPr>
              <w:b/>
              <w:bCs/>
              <w:sz w:val="26"/>
              <w:szCs w:val="26"/>
              <w:rtl/>
            </w:rPr>
          </w:pPr>
          <w:sdt>
            <w:sdtPr>
              <w:rPr>
                <w:rtl/>
              </w:rPr>
              <w:alias w:val="849"/>
              <w:tag w:val="849"/>
              <w:id w:val="-1617746001"/>
              <w:text w:multiLine="1"/>
            </w:sdtPr>
            <w:sdtEndPr/>
            <w:sdtContent>
              <w:r w:rsidR="0089339C">
                <w:rPr>
                  <w:b/>
                  <w:bCs/>
                  <w:sz w:val="26"/>
                  <w:szCs w:val="26"/>
                  <w:rtl/>
                </w:rPr>
                <w:t>עמ"י</w:t>
              </w:r>
            </w:sdtContent>
          </w:sdt>
          <w:r w:rsidR="00E679BB">
            <w:rPr>
              <w:rFonts w:hint="cs"/>
              <w:b/>
              <w:bCs/>
              <w:sz w:val="26"/>
              <w:szCs w:val="26"/>
              <w:rtl/>
            </w:rPr>
            <w:t xml:space="preserve"> </w:t>
          </w:r>
          <w:bookmarkStart w:id="0" w:name="_GoBack"/>
          <w:sdt>
            <w:sdtPr>
              <w:rPr>
                <w:rtl/>
              </w:rPr>
              <w:alias w:val="158"/>
              <w:tag w:val="158"/>
              <w:id w:val="-1470517263"/>
              <w:text w:multiLine="1"/>
            </w:sdtPr>
            <w:sdtEndPr/>
            <w:sdtContent>
              <w:r w:rsidR="0089339C">
                <w:rPr>
                  <w:b/>
                  <w:bCs/>
                  <w:sz w:val="26"/>
                  <w:szCs w:val="26"/>
                  <w:rtl/>
                </w:rPr>
                <w:t>40706-10-23</w:t>
              </w:r>
            </w:sdtContent>
          </w:sdt>
          <w:bookmarkEnd w:id="0"/>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תחנת משטרה - זכרון נ' בן חיים(עציר) ואח'</w:t>
              </w:r>
            </w:sdtContent>
          </w:sdt>
        </w:p>
        <w:p w:rsidR="00CA0829" w:rsidRDefault="00CA0829">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25 אוקטובר 2023</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0B9" w:rsidRDefault="005920B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40706-10-23"/>
    <w:docVar w:name="caseId" w:val="80695278"/>
    <w:docVar w:name="deriveClass" w:val="NGCS.Protocol.BL.Client.ProtocolBLClientCriminal"/>
    <w:docVar w:name="firstPageNumber" w:val="1"/>
    <w:docVar w:name="NGCS.isReservedAddressPlace" w:val="0"/>
    <w:docVar w:name="NGCS.isReservedVoucherPlace" w:val="0"/>
    <w:docVar w:name="privellegeId" w:val="1"/>
    <w:docVar w:name="protocolId" w:val="13929710"/>
    <w:docVar w:name="releaseSign" w:val="0"/>
    <w:docVar w:name="sittingDateTime" w:val="25/10/2023 09:30     "/>
    <w:docVar w:name="sittingId" w:val="96090561"/>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4C4B"/>
    <w:rsid w:val="000C22FD"/>
    <w:rsid w:val="000C3D5F"/>
    <w:rsid w:val="000C7499"/>
    <w:rsid w:val="000E37CD"/>
    <w:rsid w:val="000E3B9A"/>
    <w:rsid w:val="00100FD9"/>
    <w:rsid w:val="00115104"/>
    <w:rsid w:val="001226C7"/>
    <w:rsid w:val="00130DA3"/>
    <w:rsid w:val="00131385"/>
    <w:rsid w:val="00137D59"/>
    <w:rsid w:val="0014434E"/>
    <w:rsid w:val="001526FC"/>
    <w:rsid w:val="0016231B"/>
    <w:rsid w:val="00163279"/>
    <w:rsid w:val="001666D0"/>
    <w:rsid w:val="001705B8"/>
    <w:rsid w:val="00174C6C"/>
    <w:rsid w:val="00180246"/>
    <w:rsid w:val="001A63A4"/>
    <w:rsid w:val="001D3440"/>
    <w:rsid w:val="001D491F"/>
    <w:rsid w:val="001E6DFB"/>
    <w:rsid w:val="002063A6"/>
    <w:rsid w:val="00227A15"/>
    <w:rsid w:val="00237F64"/>
    <w:rsid w:val="00245547"/>
    <w:rsid w:val="002736EA"/>
    <w:rsid w:val="00282B1D"/>
    <w:rsid w:val="00296868"/>
    <w:rsid w:val="002A1C94"/>
    <w:rsid w:val="002E24EE"/>
    <w:rsid w:val="002F455E"/>
    <w:rsid w:val="002F5A82"/>
    <w:rsid w:val="00301481"/>
    <w:rsid w:val="00325C56"/>
    <w:rsid w:val="00340759"/>
    <w:rsid w:val="0034100C"/>
    <w:rsid w:val="00342D84"/>
    <w:rsid w:val="00347ACF"/>
    <w:rsid w:val="0036415C"/>
    <w:rsid w:val="00391CD6"/>
    <w:rsid w:val="003C4450"/>
    <w:rsid w:val="003D4A83"/>
    <w:rsid w:val="003F6EFC"/>
    <w:rsid w:val="00407549"/>
    <w:rsid w:val="00435998"/>
    <w:rsid w:val="00440118"/>
    <w:rsid w:val="00442655"/>
    <w:rsid w:val="00445270"/>
    <w:rsid w:val="004473FE"/>
    <w:rsid w:val="004752AF"/>
    <w:rsid w:val="00486DEE"/>
    <w:rsid w:val="00494C2F"/>
    <w:rsid w:val="004C0CA7"/>
    <w:rsid w:val="004D4B57"/>
    <w:rsid w:val="004F4B4A"/>
    <w:rsid w:val="00503959"/>
    <w:rsid w:val="00510083"/>
    <w:rsid w:val="0051732A"/>
    <w:rsid w:val="00532A9F"/>
    <w:rsid w:val="00551705"/>
    <w:rsid w:val="00560CB1"/>
    <w:rsid w:val="00564AAC"/>
    <w:rsid w:val="00577444"/>
    <w:rsid w:val="0058186B"/>
    <w:rsid w:val="005832BA"/>
    <w:rsid w:val="005920B9"/>
    <w:rsid w:val="00594F89"/>
    <w:rsid w:val="005B395D"/>
    <w:rsid w:val="005D47FD"/>
    <w:rsid w:val="005D68B0"/>
    <w:rsid w:val="005D6FD9"/>
    <w:rsid w:val="00600219"/>
    <w:rsid w:val="00601F75"/>
    <w:rsid w:val="006110FD"/>
    <w:rsid w:val="00612093"/>
    <w:rsid w:val="0061652F"/>
    <w:rsid w:val="00620E3F"/>
    <w:rsid w:val="00622644"/>
    <w:rsid w:val="00623CCF"/>
    <w:rsid w:val="00631222"/>
    <w:rsid w:val="00633BA9"/>
    <w:rsid w:val="00635C8E"/>
    <w:rsid w:val="006424C7"/>
    <w:rsid w:val="0065456E"/>
    <w:rsid w:val="00673A4B"/>
    <w:rsid w:val="006830E7"/>
    <w:rsid w:val="006A4D3D"/>
    <w:rsid w:val="006A681B"/>
    <w:rsid w:val="006B639D"/>
    <w:rsid w:val="006C2240"/>
    <w:rsid w:val="006D72D1"/>
    <w:rsid w:val="006E3A90"/>
    <w:rsid w:val="006F0E02"/>
    <w:rsid w:val="00700409"/>
    <w:rsid w:val="00701199"/>
    <w:rsid w:val="007378AE"/>
    <w:rsid w:val="007378FE"/>
    <w:rsid w:val="00770F7C"/>
    <w:rsid w:val="00781736"/>
    <w:rsid w:val="00791EB6"/>
    <w:rsid w:val="007B6499"/>
    <w:rsid w:val="007C0D02"/>
    <w:rsid w:val="007D4DDF"/>
    <w:rsid w:val="007D71BF"/>
    <w:rsid w:val="007E465F"/>
    <w:rsid w:val="007E4ADE"/>
    <w:rsid w:val="007F46CA"/>
    <w:rsid w:val="007F4959"/>
    <w:rsid w:val="008100EF"/>
    <w:rsid w:val="0081212E"/>
    <w:rsid w:val="008138D1"/>
    <w:rsid w:val="008147C4"/>
    <w:rsid w:val="00816980"/>
    <w:rsid w:val="00833BD9"/>
    <w:rsid w:val="0083639D"/>
    <w:rsid w:val="008411C5"/>
    <w:rsid w:val="0085535F"/>
    <w:rsid w:val="0087279B"/>
    <w:rsid w:val="0088033E"/>
    <w:rsid w:val="0088228B"/>
    <w:rsid w:val="0089339C"/>
    <w:rsid w:val="008B339B"/>
    <w:rsid w:val="008B5819"/>
    <w:rsid w:val="008D15AB"/>
    <w:rsid w:val="008D7896"/>
    <w:rsid w:val="008E1211"/>
    <w:rsid w:val="008E7204"/>
    <w:rsid w:val="00927BB3"/>
    <w:rsid w:val="00934BA1"/>
    <w:rsid w:val="0094049A"/>
    <w:rsid w:val="0094092B"/>
    <w:rsid w:val="00943E5D"/>
    <w:rsid w:val="009474AF"/>
    <w:rsid w:val="009521C7"/>
    <w:rsid w:val="00960E66"/>
    <w:rsid w:val="00966439"/>
    <w:rsid w:val="0097713F"/>
    <w:rsid w:val="0098094C"/>
    <w:rsid w:val="009857E4"/>
    <w:rsid w:val="009B24E2"/>
    <w:rsid w:val="009B46BA"/>
    <w:rsid w:val="009C08D6"/>
    <w:rsid w:val="009C6AC0"/>
    <w:rsid w:val="009D7934"/>
    <w:rsid w:val="009E46EC"/>
    <w:rsid w:val="009E6E0A"/>
    <w:rsid w:val="00A04531"/>
    <w:rsid w:val="00A1573A"/>
    <w:rsid w:val="00A17B2F"/>
    <w:rsid w:val="00A25356"/>
    <w:rsid w:val="00A40B22"/>
    <w:rsid w:val="00A42572"/>
    <w:rsid w:val="00A64302"/>
    <w:rsid w:val="00A64696"/>
    <w:rsid w:val="00A67D1A"/>
    <w:rsid w:val="00A910BF"/>
    <w:rsid w:val="00A9385E"/>
    <w:rsid w:val="00A9500E"/>
    <w:rsid w:val="00AA3C0A"/>
    <w:rsid w:val="00AB1CE7"/>
    <w:rsid w:val="00AC7677"/>
    <w:rsid w:val="00AD1366"/>
    <w:rsid w:val="00B24CA7"/>
    <w:rsid w:val="00B30584"/>
    <w:rsid w:val="00B44123"/>
    <w:rsid w:val="00B6568E"/>
    <w:rsid w:val="00B66459"/>
    <w:rsid w:val="00B82C03"/>
    <w:rsid w:val="00B870E1"/>
    <w:rsid w:val="00B96F12"/>
    <w:rsid w:val="00BA3141"/>
    <w:rsid w:val="00BD13A0"/>
    <w:rsid w:val="00BF00B0"/>
    <w:rsid w:val="00C4595F"/>
    <w:rsid w:val="00C471D1"/>
    <w:rsid w:val="00C50277"/>
    <w:rsid w:val="00C518EA"/>
    <w:rsid w:val="00C667A1"/>
    <w:rsid w:val="00C8613B"/>
    <w:rsid w:val="00CA022A"/>
    <w:rsid w:val="00CA0829"/>
    <w:rsid w:val="00CA26CF"/>
    <w:rsid w:val="00CB6B34"/>
    <w:rsid w:val="00CF78BC"/>
    <w:rsid w:val="00D03BB1"/>
    <w:rsid w:val="00D0615F"/>
    <w:rsid w:val="00D23D09"/>
    <w:rsid w:val="00D2736A"/>
    <w:rsid w:val="00D57D9B"/>
    <w:rsid w:val="00D86190"/>
    <w:rsid w:val="00DA7A07"/>
    <w:rsid w:val="00DC3CD8"/>
    <w:rsid w:val="00DC4526"/>
    <w:rsid w:val="00DC7E11"/>
    <w:rsid w:val="00DD4926"/>
    <w:rsid w:val="00DF69AA"/>
    <w:rsid w:val="00E057FF"/>
    <w:rsid w:val="00E15F20"/>
    <w:rsid w:val="00E37759"/>
    <w:rsid w:val="00E4581A"/>
    <w:rsid w:val="00E620AB"/>
    <w:rsid w:val="00E655BF"/>
    <w:rsid w:val="00E679BB"/>
    <w:rsid w:val="00E74FCF"/>
    <w:rsid w:val="00E866B5"/>
    <w:rsid w:val="00EA333A"/>
    <w:rsid w:val="00EB1D9D"/>
    <w:rsid w:val="00ED58EF"/>
    <w:rsid w:val="00EE410A"/>
    <w:rsid w:val="00F11D7E"/>
    <w:rsid w:val="00F24B4E"/>
    <w:rsid w:val="00F30675"/>
    <w:rsid w:val="00F449AC"/>
    <w:rsid w:val="00F53B32"/>
    <w:rsid w:val="00F55CCC"/>
    <w:rsid w:val="00F56690"/>
    <w:rsid w:val="00F56B3A"/>
    <w:rsid w:val="00F579C4"/>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325C56"/>
    <w:rPr>
      <w:rFonts w:ascii="Times New Roman" w:eastAsia="Times New Roman" w:hAnsi="Times New Roman"/>
      <w:b/>
      <w:bC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45050">
      <w:bodyDiv w:val="1"/>
      <w:marLeft w:val="0"/>
      <w:marRight w:val="0"/>
      <w:marTop w:val="0"/>
      <w:marBottom w:val="0"/>
      <w:divBdr>
        <w:top w:val="none" w:sz="0" w:space="0" w:color="auto"/>
        <w:left w:val="none" w:sz="0" w:space="0" w:color="auto"/>
        <w:bottom w:val="none" w:sz="0" w:space="0" w:color="auto"/>
        <w:right w:val="none" w:sz="0" w:space="0" w:color="auto"/>
      </w:divBdr>
    </w:div>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44415503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665429834">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65412F" w:rsidP="0065412F">
          <w:pPr>
            <w:pStyle w:val="28827DB42A1B4307A3E60A86953C0D608"/>
          </w:pPr>
          <w:r>
            <w:rPr>
              <w:rFonts w:hint="eastAsia"/>
              <w:b/>
              <w:bCs/>
              <w:sz w:val="26"/>
              <w:szCs w:val="26"/>
              <w:rtl/>
            </w:rPr>
            <w:t>סוג</w:t>
          </w:r>
          <w:r>
            <w:rPr>
              <w:b/>
              <w:bCs/>
              <w:sz w:val="26"/>
              <w:szCs w:val="26"/>
              <w:rtl/>
            </w:rPr>
            <w:t xml:space="preserve"> זיהוי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65412F" w:rsidP="0065412F">
          <w:pPr>
            <w:pStyle w:val="6CA9B9859B914CAFA3A2DA6FE2F0DADE8"/>
          </w:pPr>
          <w:r>
            <w:rPr>
              <w:rFonts w:hint="eastAsia"/>
              <w:b/>
              <w:bCs/>
              <w:sz w:val="26"/>
              <w:szCs w:val="26"/>
              <w:rtl/>
            </w:rPr>
            <w:t>מספר</w:t>
          </w:r>
          <w:r>
            <w:rPr>
              <w:b/>
              <w:bCs/>
              <w:sz w:val="26"/>
              <w:szCs w:val="26"/>
              <w:rtl/>
            </w:rPr>
            <w:t xml:space="preserve"> זיהוי צד ב</w:t>
          </w:r>
        </w:p>
      </w:docPartBody>
    </w:docPart>
    <w:docPart>
      <w:docPartPr>
        <w:name w:val="66F3F67CCB20454BBDA2FF036B4D0149"/>
        <w:category>
          <w:name w:val="כללי"/>
          <w:gallery w:val="placeholder"/>
        </w:category>
        <w:types>
          <w:type w:val="bbPlcHdr"/>
        </w:types>
        <w:behaviors>
          <w:behavior w:val="content"/>
        </w:behaviors>
        <w:guid w:val="{21CBE1AA-C4AE-497C-BE97-CDF1B4795DB5}"/>
      </w:docPartPr>
      <w:docPartBody>
        <w:p w:rsidR="00B53EAC" w:rsidRDefault="002438EE" w:rsidP="002438EE">
          <w:pPr>
            <w:pStyle w:val="66F3F67CCB20454BBDA2FF036B4D0149"/>
          </w:pPr>
          <w:r w:rsidRPr="002A7028">
            <w:rPr>
              <w:rFonts w:cs="David"/>
              <w:b/>
              <w:bCs/>
              <w:rtl/>
            </w:rPr>
            <w:t>שם פרטי חותם</w:t>
          </w:r>
        </w:p>
      </w:docPartBody>
    </w:docPart>
    <w:docPart>
      <w:docPartPr>
        <w:name w:val="342346919881454CAAA97E2A183E58F3"/>
        <w:category>
          <w:name w:val="כללי"/>
          <w:gallery w:val="placeholder"/>
        </w:category>
        <w:types>
          <w:type w:val="bbPlcHdr"/>
        </w:types>
        <w:behaviors>
          <w:behavior w:val="content"/>
        </w:behaviors>
        <w:guid w:val="{8868F776-6E3E-4E00-85D5-B854CADCEA51}"/>
      </w:docPartPr>
      <w:docPartBody>
        <w:p w:rsidR="00B53EAC" w:rsidRDefault="002438EE" w:rsidP="002438EE">
          <w:pPr>
            <w:pStyle w:val="342346919881454CAAA97E2A183E58F3"/>
          </w:pPr>
          <w:r w:rsidRPr="002A7028">
            <w:rPr>
              <w:rFonts w:cs="David"/>
              <w:b/>
              <w:bCs/>
              <w:rtl/>
            </w:rPr>
            <w:t>שם משפחה חותם</w:t>
          </w:r>
        </w:p>
      </w:docPartBody>
    </w:docPart>
    <w:docPart>
      <w:docPartPr>
        <w:name w:val="D86EB365F0AB40D38F2FDFFD0AE5C1C7"/>
        <w:category>
          <w:name w:val="כללי"/>
          <w:gallery w:val="placeholder"/>
        </w:category>
        <w:types>
          <w:type w:val="bbPlcHdr"/>
        </w:types>
        <w:behaviors>
          <w:behavior w:val="content"/>
        </w:behaviors>
        <w:guid w:val="{9F2BED63-BBC3-46FF-AF21-ED28816214F9}"/>
      </w:docPartPr>
      <w:docPartBody>
        <w:p w:rsidR="00B53EAC" w:rsidRDefault="002438EE" w:rsidP="002438EE">
          <w:pPr>
            <w:pStyle w:val="D86EB365F0AB40D38F2FDFFD0AE5C1C7"/>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2438EE"/>
    <w:rsid w:val="003305D0"/>
    <w:rsid w:val="0038174A"/>
    <w:rsid w:val="003E288D"/>
    <w:rsid w:val="004113C2"/>
    <w:rsid w:val="004547C5"/>
    <w:rsid w:val="0065412F"/>
    <w:rsid w:val="007B6505"/>
    <w:rsid w:val="007D1B7A"/>
    <w:rsid w:val="007E6257"/>
    <w:rsid w:val="009009C8"/>
    <w:rsid w:val="00907022"/>
    <w:rsid w:val="00951FB8"/>
    <w:rsid w:val="00A5141A"/>
    <w:rsid w:val="00AD09F5"/>
    <w:rsid w:val="00AE1C74"/>
    <w:rsid w:val="00B53EAC"/>
    <w:rsid w:val="00B63D07"/>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66F3F67CCB20454BBDA2FF036B4D0149">
    <w:name w:val="66F3F67CCB20454BBDA2FF036B4D0149"/>
    <w:rsid w:val="002438EE"/>
    <w:pPr>
      <w:bidi/>
    </w:pPr>
  </w:style>
  <w:style w:type="paragraph" w:customStyle="1" w:styleId="342346919881454CAAA97E2A183E58F3">
    <w:name w:val="342346919881454CAAA97E2A183E58F3"/>
    <w:rsid w:val="002438EE"/>
    <w:pPr>
      <w:bidi/>
    </w:pPr>
  </w:style>
  <w:style w:type="paragraph" w:customStyle="1" w:styleId="D86EB365F0AB40D38F2FDFFD0AE5C1C7">
    <w:name w:val="D86EB365F0AB40D38F2FDFFD0AE5C1C7"/>
    <w:rsid w:val="002438E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eetingDS>
  <dt_Meeting>
    <MeetingID>88107764</MeetingID>
    <MeetingDate>2023-10-25T00:00:00+03:00</MeetingDate>
    <StartTime>09:30     </StartTime>
    <FinishTime>10:00     </FinishTime>
    <AllDayEvent>false</AllDayEvent>
    <Label>0</Label>
    <ShowTimeAs>0</ShowTimeAs>
    <Remark/>
    <MeetingTypeID>1</MeetingTypeID>
    <UserID>057871253@GOV.IL</UserID>
    <ChangeDate>2023-10-24T16:25:22.62+03:00</ChangeDate>
    <MeetingMode>1</MeetingMode>
    <IsVCMeeting>false</IsVCMeeting>
  </dt_Meeting>
  <dt_MeetingUser>
    <MeetingID>88107764</MeetingID>
    <UserID>023830672@GOV.IL</UserID>
    <ExchangeGUID>ed757b7f-cd70-4d27-83bb-03acbfa276af.eml</ExchangeGUID>
    <OrdinalNumberID>0</OrdinalNumberID>
  </dt_MeetingUser>
  <dt_Sitting>
    <SittingID>96090561</SittingID>
    <MeetingID>88107764</MeetingID>
    <SittingTypeID>53</SittingTypeID>
    <CourtID>13</CourtID>
    <ActivatingMethodID>2</ActivatingMethodID>
    <SittingActivityStatusID>1</SittingActivityStatusID>
    <ChangeDate>2023-10-24T16:25:22.303+03:00</ChangeDate>
    <UserID>057871253@GOV.IL</UserID>
    <StartTime>09:30     </StartTime>
    <FinishTime>10:00     </FinishTime>
    <Remark/>
    <OrdinalNumber>0</OrdinalNumber>
    <RemarkSittingType/>
    <CreateDate>2023-10-24T16:25:22.543+03:00</CreateDate>
    <ProtocolSubjectID>0</ProtocolSubjectID>
    <CourtDisplayName>בית המשפט המחוזי בחיפה</CourtDisplayName>
    <IsProtocolFirst>1</IsProtocolFirst>
    <IsProtocolNotFirst>false</IsProtocolNotFirst>
    <ReadingDate/>
    <ReadingTime/>
    <AccusedAnswerDate/>
    <AccusedAnswerTime/>
    <ProofDate/>
    <ProofTime/>
    <CourtAddress>פלי"ם 12 היכל המשפט חיפה</CourtAddress>
    <IsTitleCaseExists>0</IsTitleCaseExists>
    <ProtocolSubject/>
    <CaseTypeID>10080</CaseTypeID>
  </dt_Sitting>
  <dt_SittingCase>
    <SittingCaseID>97476457</SittingCaseID>
    <SittingID>96090561</SittingID>
    <CaseID>80695278</CaseID>
    <CaseDisplayIdentifier>40706-10-23</CaseDisplayIdentifier>
    <CaseName>תחנת משטרה - זכרון נ' בן חיים(עציר) ואח'</CaseName>
    <CaseTypeDesc>עמ"י</CaseTypeDesc>
    <CaseLinkType>-1</CaseLinkType>
  </dt_SittingCase>
  <dt_MeetingUserHistory>
    <MeetingUserHistoryID>510784</MeetingUserHistoryID>
    <MeetingID>88107764</MeetingID>
    <UserID>023830672@GOV.IL</UserID>
    <MeetingUserActionTypeID>1</MeetingUserActionTypeID>
    <ActionDate>2023-10-24T16:25:22.317+03:00</ActionDate>
  </dt_MeetingUserHistory>
  <dt_Case>
    <CaseName>תחנת משטרה - זכרון נ' בן חיים(עציר) ואח'</CaseName>
  </dt_Case>
  <dt_CasePartyA>
    <CasePartyID>261797468</CasePartyID>
    <GroupPartyAlias>עוררים</GroupPartyAlias>
    <PartyAliasID>16</PartyAliasID>
    <OrdinalNumber/>
    <FullName>תחנת משטרה - זכרון</FullName>
    <FullNameAndRoleName>תחנת משטרה - זכרון</FullNameAndRoleName>
    <FirstName/>
    <LastName>תחנת משטרה - זכרון</LastName>
    <RoleName>עורר 1 - מבקש</RoleName>
    <TypeIdentifier>תחנת משטרה</TypeIdentifier>
    <AuthenticationNumber>61</AuthenticationNumber>
    <CasePartyTypeID>1</CasePartyTypeID>
    <IsPublicationProhibited>false</IsPublicationProhibited>
  </dt_CasePartyA>
  <dt_CasePartyB>
    <CasePartyID>261797469</CasePartyID>
    <GroupPartyAlias>משיבים</GroupPartyAlias>
    <PartyAliasID>4</PartyAliasID>
    <OrdinalNumber> .1</OrdinalNumber>
    <FullName>יהונתן שיר בן חיים (עציר)</FullName>
    <FullNameAndRoleName>1.  יהונתן שיר בן חיים (עציר)</FullNameAndRoleName>
    <FirstName>יהונתן שיר</FirstName>
    <LastName>בן חיים</LastName>
    <RoleName>משיב 1 - חשוד</RoleName>
    <TypeIdentifier>ת"ז</TypeIdentifier>
    <AuthenticationNumber>209387778</AuthenticationNumber>
    <CasePartyTypeID>1</CasePartyTypeID>
    <IsPublicationProhibited>false</IsPublicationProhibited>
  </dt_CasePartyB>
  <dt_CasePartyB>
    <CasePartyID>261797470</CasePartyID>
    <GroupPartyAlias>משיבים</GroupPartyAlias>
    <PartyAliasID>4</PartyAliasID>
    <OrdinalNumber> .2</OrdinalNumber>
    <FullName>יהב לוי בן חיים (עציר)</FullName>
    <FullNameAndRoleName>2.  יהב לוי בן חיים (עציר)</FullNameAndRoleName>
    <FirstName>יהב לוי</FirstName>
    <LastName>בן חיים</LastName>
    <RoleName>משיב 2 - חשוד</RoleName>
    <TypeIdentifier>ת"ז</TypeIdentifier>
    <AuthenticationNumber>214719536</AuthenticationNumber>
    <CasePartyTypeID>1</CasePartyTypeID>
    <IsPublicationProhibited>false</IsPublicationProhibited>
  </dt_CasePartyB>
  <UserMetaData>
    <UserPrincipalName/>
    <DisplayName>שופט ארז פורת</DisplayName>
    <UserIdentity>1</UserIdentity>
    <JudgeRoleName>שופט</JudgeRoleName>
  </UserMetaData>
  <dt_ExternalCase>
    <ExternalCaseID>72948444</ExternalCaseID>
    <ExternalCaseNumber>465968/2023</ExternalCaseNumber>
    <ExternalCaseTypeID>29</ExternalCaseTypeID>
    <ExternalCaseType>מספר פל"א</ExternalCaseType>
  </dt_ExternalCase>
</MeetingDS>
</file>

<file path=customXml/item2.xml><?xml version="1.0" encoding="utf-8"?>
<SignatureDS>
  <dt_Signature>
    <UserUPN>023830672@GOV.IL</UserUPN>
    <FirstName>ארז</FirstName>
    <LastName>פורת</LastName>
    <DisplayName>ארז פורת</DisplayName>
    <SignatureGrafic>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</SignatureGrafic>
    <RoleID>11</RoleID>
    <TitleOrRoleName>שופט</TitleOrRoleName>
    <OrdinalNumber>1</OrdinalNumber>
  </dt_Signature>
</SignatureDS>
</file>

<file path=customXml/item3.xml><?xml version="1.0" encoding="utf-8"?>
<NewDataSet/>
</file>

<file path=customXml/item4.xml><?xml version="1.0" encoding="utf-8"?>
<NewDataSet/>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FD7A9-7CD9-4392-A83B-7A663D5F17D0}">
  <ds:schemaRefs/>
</ds:datastoreItem>
</file>

<file path=customXml/itemProps2.xml><?xml version="1.0" encoding="utf-8"?>
<ds:datastoreItem xmlns:ds="http://schemas.openxmlformats.org/officeDocument/2006/customXml" ds:itemID="{A3192FC7-F602-4E30-B41A-9AB644C115CF}">
  <ds:schemaRefs/>
</ds:datastoreItem>
</file>

<file path=customXml/itemProps3.xml><?xml version="1.0" encoding="utf-8"?>
<ds:datastoreItem xmlns:ds="http://schemas.openxmlformats.org/officeDocument/2006/customXml" ds:itemID="{34ABD791-7048-4B4B-B6B1-7B426A64B5BD}">
  <ds:schemaRefs/>
</ds:datastoreItem>
</file>

<file path=customXml/itemProps4.xml><?xml version="1.0" encoding="utf-8"?>
<ds:datastoreItem xmlns:ds="http://schemas.openxmlformats.org/officeDocument/2006/customXml" ds:itemID="{F948FC21-8674-41ED-9156-4036E9C48479}">
  <ds:schemaRefs/>
</ds:datastoreItem>
</file>

<file path=customXml/itemProps5.xml><?xml version="1.0" encoding="utf-8"?>
<ds:datastoreItem xmlns:ds="http://schemas.openxmlformats.org/officeDocument/2006/customXml" ds:itemID="{358047CB-BAA7-4D7F-91E0-37A7CA9A1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1104</Words>
  <Characters>5520</Characters>
  <Application>Microsoft Office Word</Application>
  <DocSecurity>0</DocSecurity>
  <Lines>46</Lines>
  <Paragraphs>13</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2023-10-25T07:32:00Z</cp:lastPrinted>
  <dcterms:created xsi:type="dcterms:W3CDTF">2023-10-26T05:51:00Z</dcterms:created>
  <dcterms:modified xsi:type="dcterms:W3CDTF">2023-10-26T05:51:00Z</dcterms:modified>
</cp:coreProperties>
</file>